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98D47DD" wp14:paraId="67028111" wp14:textId="6DD04865">
      <w:pPr>
        <w:pStyle w:val="Normal"/>
        <w:spacing w:after="160" w:line="259" w:lineRule="auto"/>
        <w:ind w:left="6480" w:firstLine="0"/>
      </w:pPr>
      <w:r w:rsidR="204D0348">
        <w:drawing>
          <wp:inline xmlns:wp14="http://schemas.microsoft.com/office/word/2010/wordprocessingDrawing" wp14:editId="198D47DD" wp14:anchorId="28EC1CD8">
            <wp:extent cx="1714500" cy="228600"/>
            <wp:effectExtent l="0" t="0" r="0" b="0"/>
            <wp:docPr id="17148509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3de381ac69c405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xmlns:wp14="http://schemas.microsoft.com/office/word/2010/wordml" w:rsidP="198D47DD" wp14:paraId="79E426A1" wp14:textId="61CC65AB">
      <w:pPr>
        <w:spacing w:after="160" w:line="259" w:lineRule="auto"/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9DDC"/>
          <w:sz w:val="30"/>
          <w:szCs w:val="30"/>
          <w:lang w:val="en-US"/>
        </w:rPr>
      </w:pPr>
      <w:r w:rsidRPr="198D47DD" w:rsidR="204D0348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9DDC"/>
          <w:sz w:val="30"/>
          <w:szCs w:val="30"/>
          <w:lang w:val="en-US"/>
        </w:rPr>
        <w:t>ESL TEACHER</w:t>
      </w:r>
      <w:r w:rsidRPr="198D47DD" w:rsidR="16CB60D1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9DDC"/>
          <w:sz w:val="30"/>
          <w:szCs w:val="30"/>
          <w:lang w:val="en-US"/>
        </w:rPr>
        <w:t xml:space="preserve"> VIRTUAL</w:t>
      </w:r>
    </w:p>
    <w:p xmlns:wp14="http://schemas.microsoft.com/office/word/2010/wordml" w:rsidP="198D47DD" wp14:paraId="1DC2E8C7" wp14:textId="4AD039CF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198D47DD" w:rsidR="204D0348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Goal</w:t>
      </w:r>
    </w:p>
    <w:p xmlns:wp14="http://schemas.microsoft.com/office/word/2010/wordml" w:rsidP="198D47DD" wp14:paraId="54A38464" wp14:textId="13DF37D2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Volunteer ESL Teachers are a key part of our ESL program. Our teachers build strong long-term relationships with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students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get to encourage and walk alongside the students in their journey learning English. Learning English is foundational for our neighbors as they a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djust to life here in the U.S. T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his role is extremely important and foundational to the success of our program.</w:t>
      </w:r>
    </w:p>
    <w:p xmlns:wp14="http://schemas.microsoft.com/office/word/2010/wordml" w:rsidP="198D47DD" wp14:paraId="4A2785EF" wp14:textId="7973D397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198D47DD" w:rsidR="204D0348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 xml:space="preserve">Primary </w:t>
      </w:r>
      <w:r w:rsidRPr="198D47DD" w:rsidR="204D0348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 xml:space="preserve">Duties </w:t>
      </w:r>
      <w:r w:rsidRPr="198D47DD" w:rsidR="204D0348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&amp;</w:t>
      </w:r>
      <w:r w:rsidRPr="198D47DD" w:rsidR="204D0348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 xml:space="preserve"> Responsibilities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 </w:t>
      </w:r>
    </w:p>
    <w:p xmlns:wp14="http://schemas.microsoft.com/office/word/2010/wordml" w:rsidP="198D47DD" wp14:paraId="29E18A10" wp14:textId="6E07A5E9">
      <w:pPr>
        <w:pStyle w:val="ListParagraph"/>
        <w:numPr>
          <w:ilvl w:val="0"/>
          <w:numId w:val="1"/>
        </w:numPr>
        <w:spacing w:after="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Work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alo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ngside volunteers to coordinate 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and teach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lesson plan for each class</w:t>
      </w:r>
    </w:p>
    <w:p xmlns:wp14="http://schemas.microsoft.com/office/word/2010/wordml" w:rsidP="198D47DD" wp14:paraId="1D273CC6" wp14:textId="08542B88">
      <w:pPr>
        <w:pStyle w:val="ListParagraph"/>
        <w:numPr>
          <w:ilvl w:val="0"/>
          <w:numId w:val="1"/>
        </w:numPr>
        <w:spacing w:after="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Encourage students to learn and practice their English in and outside of class</w:t>
      </w:r>
    </w:p>
    <w:p xmlns:wp14="http://schemas.microsoft.com/office/word/2010/wordml" w:rsidP="198D47DD" wp14:paraId="61E588F2" wp14:textId="5F388B39">
      <w:pPr>
        <w:pStyle w:val="ListParagraph"/>
        <w:numPr>
          <w:ilvl w:val="0"/>
          <w:numId w:val="1"/>
        </w:numPr>
        <w:spacing w:after="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Keep track of students’ attendance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&amp; 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workbooks</w:t>
      </w:r>
    </w:p>
    <w:p xmlns:wp14="http://schemas.microsoft.com/office/word/2010/wordml" w:rsidP="198D47DD" wp14:paraId="10276D97" wp14:textId="69B4B8DD">
      <w:pPr>
        <w:pStyle w:val="ListParagraph"/>
        <w:numPr>
          <w:ilvl w:val="0"/>
          <w:numId w:val="1"/>
        </w:numPr>
        <w:spacing w:after="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Report 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World Relief client 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attendance to 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site lead teacher</w:t>
      </w:r>
    </w:p>
    <w:p xmlns:wp14="http://schemas.microsoft.com/office/word/2010/wordml" w:rsidP="198D47DD" wp14:paraId="14349668" wp14:textId="67589632">
      <w:pPr>
        <w:pStyle w:val="ListParagraph"/>
        <w:numPr>
          <w:ilvl w:val="0"/>
          <w:numId w:val="1"/>
        </w:numPr>
        <w:spacing w:after="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Communicat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 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with World Relief 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regarding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on-going facility, program, and student needs or concerns</w:t>
      </w:r>
    </w:p>
    <w:p xmlns:wp14="http://schemas.microsoft.com/office/word/2010/wordml" w:rsidP="198D47DD" wp14:paraId="64436DE3" wp14:textId="24804619">
      <w:pPr>
        <w:spacing w:after="160" w:line="259" w:lineRule="auto"/>
        <w:ind w:left="0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198D47DD" w:rsidR="204D0348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Secondary Responsibilities</w:t>
      </w:r>
    </w:p>
    <w:p xmlns:wp14="http://schemas.microsoft.com/office/word/2010/wordml" w:rsidP="198D47DD" wp14:paraId="0A2BFD03" wp14:textId="5BEA774E">
      <w:pPr>
        <w:pStyle w:val="ListParagraph"/>
        <w:numPr>
          <w:ilvl w:val="0"/>
          <w:numId w:val="6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Complete all onboarding steps in the Volunteer Portal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xmlns:wp14="http://schemas.microsoft.com/office/word/2010/wordml" w:rsidP="198D47DD" wp14:paraId="17E74D6C" wp14:textId="0D02A67E">
      <w:pPr>
        <w:pStyle w:val="ListParagraph"/>
        <w:numPr>
          <w:ilvl w:val="1"/>
          <w:numId w:val="6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Background Check </w:t>
      </w:r>
      <w:r w:rsidRPr="198D47DD" w:rsidR="204D0348">
        <w:rPr>
          <w:rFonts w:ascii="Arial Nova" w:hAnsi="Arial Nova" w:eastAsia="Arial Nova" w:cs="Arial Nov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– 5 mins</w:t>
      </w:r>
    </w:p>
    <w:p xmlns:wp14="http://schemas.microsoft.com/office/word/2010/wordml" w:rsidP="198D47DD" wp14:paraId="749E05B1" wp14:textId="60B23F61">
      <w:pPr>
        <w:pStyle w:val="ListParagraph"/>
        <w:numPr>
          <w:ilvl w:val="1"/>
          <w:numId w:val="6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Local Live Orientation </w:t>
      </w:r>
      <w:r w:rsidRPr="198D47DD" w:rsidR="204D0348">
        <w:rPr>
          <w:rFonts w:ascii="Arial Nova" w:hAnsi="Arial Nova" w:eastAsia="Arial Nova" w:cs="Arial Nov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– 1.5 </w:t>
      </w:r>
      <w:r w:rsidRPr="198D47DD" w:rsidR="204D0348">
        <w:rPr>
          <w:rFonts w:ascii="Arial Nova" w:hAnsi="Arial Nova" w:eastAsia="Arial Nova" w:cs="Arial Nov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hrs</w:t>
      </w:r>
    </w:p>
    <w:p xmlns:wp14="http://schemas.microsoft.com/office/word/2010/wordml" w:rsidP="198D47DD" wp14:paraId="7E24F876" wp14:textId="457EEF19">
      <w:pPr>
        <w:pStyle w:val="ListParagraph"/>
        <w:numPr>
          <w:ilvl w:val="1"/>
          <w:numId w:val="6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E-Learning </w:t>
      </w:r>
      <w:r w:rsidRPr="198D47DD" w:rsidR="204D0348">
        <w:rPr>
          <w:rFonts w:ascii="Arial Nova" w:hAnsi="Arial Nova" w:eastAsia="Arial Nova" w:cs="Arial Nov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– 45 mins</w:t>
      </w:r>
    </w:p>
    <w:p xmlns:wp14="http://schemas.microsoft.com/office/word/2010/wordml" w:rsidP="198D47DD" wp14:paraId="68028064" wp14:textId="6D2B579E">
      <w:pPr>
        <w:pStyle w:val="ListParagraph"/>
        <w:numPr>
          <w:ilvl w:val="1"/>
          <w:numId w:val="6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References </w:t>
      </w:r>
      <w:r w:rsidRPr="198D47DD" w:rsidR="204D0348">
        <w:rPr>
          <w:rFonts w:ascii="Arial Nova" w:hAnsi="Arial Nova" w:eastAsia="Arial Nova" w:cs="Arial Nov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– 2 mins</w:t>
      </w:r>
    </w:p>
    <w:p xmlns:wp14="http://schemas.microsoft.com/office/word/2010/wordml" w:rsidP="198D47DD" wp14:paraId="6133D056" wp14:textId="2CD6AA47">
      <w:pPr>
        <w:pStyle w:val="ListParagraph"/>
        <w:numPr>
          <w:ilvl w:val="0"/>
          <w:numId w:val="6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Complete World Relief ESL training</w:t>
      </w:r>
    </w:p>
    <w:p xmlns:wp14="http://schemas.microsoft.com/office/word/2010/wordml" w:rsidP="198D47DD" wp14:paraId="25CE6730" wp14:textId="6C8F856D">
      <w:pPr>
        <w:pStyle w:val="ListParagraph"/>
        <w:numPr>
          <w:ilvl w:val="0"/>
          <w:numId w:val="6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Review confidentiality and policies in the National Volunteer Handbook</w:t>
      </w:r>
    </w:p>
    <w:p xmlns:wp14="http://schemas.microsoft.com/office/word/2010/wordml" w:rsidP="198D47DD" wp14:paraId="3701ADF3" wp14:textId="1D1BAF36">
      <w:pPr>
        <w:pStyle w:val="ListParagraph"/>
        <w:numPr>
          <w:ilvl w:val="0"/>
          <w:numId w:val="6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Log hours via Track it Forward</w:t>
      </w:r>
    </w:p>
    <w:p xmlns:wp14="http://schemas.microsoft.com/office/word/2010/wordml" w:rsidP="198D47DD" wp14:paraId="7C12BF29" wp14:textId="069E1D8A">
      <w:pPr>
        <w:pStyle w:val="ListParagraph"/>
        <w:numPr>
          <w:ilvl w:val="0"/>
          <w:numId w:val="6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Report any concerns or conflicts to Volunteer Coordinator</w:t>
      </w:r>
    </w:p>
    <w:p xmlns:wp14="http://schemas.microsoft.com/office/word/2010/wordml" w:rsidP="198D47DD" wp14:paraId="2B0A57F4" wp14:textId="3D31CFDD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198D47DD" w:rsidR="204D0348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Skill &amp; Qualification Requirements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 </w:t>
      </w:r>
    </w:p>
    <w:p xmlns:wp14="http://schemas.microsoft.com/office/word/2010/wordml" w:rsidP="198D47DD" wp14:paraId="4CCAF8F9" wp14:textId="323DDD74">
      <w:pPr>
        <w:pStyle w:val="ListParagraph"/>
        <w:numPr>
          <w:ilvl w:val="0"/>
          <w:numId w:val="15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 p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assion for working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with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and teaching 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vulnerable populations</w:t>
      </w:r>
    </w:p>
    <w:p xmlns:wp14="http://schemas.microsoft.com/office/word/2010/wordml" w:rsidP="198D47DD" wp14:paraId="4290458F" wp14:textId="079726F8">
      <w:pPr>
        <w:pStyle w:val="ListParagraph"/>
        <w:numPr>
          <w:ilvl w:val="0"/>
          <w:numId w:val="15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Being a team player is crucial to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this role as ESL is constantly working toward bettering the program and curriculum that is taught to students</w:t>
      </w:r>
    </w:p>
    <w:p xmlns:wp14="http://schemas.microsoft.com/office/word/2010/wordml" w:rsidP="198D47DD" wp14:paraId="44CA6B75" wp14:textId="445D23FA">
      <w:pPr>
        <w:pStyle w:val="ListParagraph"/>
        <w:numPr>
          <w:ilvl w:val="0"/>
          <w:numId w:val="15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Comfortability 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working 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 a classroom 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independently</w:t>
      </w:r>
    </w:p>
    <w:p xmlns:wp14="http://schemas.microsoft.com/office/word/2010/wordml" w:rsidP="198D47DD" wp14:paraId="5C0AF217" wp14:textId="47FBBEDF">
      <w:pPr>
        <w:pStyle w:val="ListParagraph"/>
        <w:numPr>
          <w:ilvl w:val="0"/>
          <w:numId w:val="15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Must be at least 18 years of age</w:t>
      </w:r>
    </w:p>
    <w:p xmlns:wp14="http://schemas.microsoft.com/office/word/2010/wordml" w:rsidP="198D47DD" wp14:paraId="045E9E05" wp14:textId="2D7E2D66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198D47DD" w:rsidR="204D0348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Orientation &amp; Training</w:t>
      </w:r>
    </w:p>
    <w:p xmlns:wp14="http://schemas.microsoft.com/office/word/2010/wordml" w:rsidP="198D47DD" wp14:paraId="04BA9DBA" wp14:textId="53F23CC0">
      <w:pPr>
        <w:pStyle w:val="ListParagraph"/>
        <w:numPr>
          <w:ilvl w:val="0"/>
          <w:numId w:val="19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Volunteers are required to complete general onboarding as well as 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World Relief 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ESL training and onboarding, which is 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assign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ed by the Volunteer Coordinator.</w:t>
      </w:r>
    </w:p>
    <w:p xmlns:wp14="http://schemas.microsoft.com/office/word/2010/wordml" w:rsidP="198D47DD" wp14:paraId="72E3D382" wp14:textId="1224CE9B">
      <w:pPr>
        <w:pStyle w:val="ListParagraph"/>
        <w:numPr>
          <w:ilvl w:val="1"/>
          <w:numId w:val="19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If you are ESL accredited, you 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are not required to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complete World Relief ESL training</w:t>
      </w:r>
    </w:p>
    <w:p xmlns:wp14="http://schemas.microsoft.com/office/word/2010/wordml" w:rsidP="198D47DD" wp14:paraId="3747D6C8" wp14:textId="46BFA901">
      <w:pPr>
        <w:pStyle w:val="ListParagraph"/>
        <w:numPr>
          <w:ilvl w:val="0"/>
          <w:numId w:val="19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Volunteers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will receive hands on training by the ELI Coordinator or Site Lead Teacher.</w:t>
      </w:r>
    </w:p>
    <w:p xmlns:wp14="http://schemas.microsoft.com/office/word/2010/wordml" w:rsidP="198D47DD" wp14:paraId="5E5D9802" wp14:textId="584344D9">
      <w:pPr>
        <w:pStyle w:val="ListParagraph"/>
        <w:numPr>
          <w:ilvl w:val="0"/>
          <w:numId w:val="19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Additional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training does take place 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outside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class hours &amp; volunteers are strongly encouraged to attend.</w:t>
      </w:r>
    </w:p>
    <w:p xmlns:wp14="http://schemas.microsoft.com/office/word/2010/wordml" w:rsidP="198D47DD" wp14:paraId="4398028C" wp14:textId="6050CA68">
      <w:pPr>
        <w:pStyle w:val="ListParagraph"/>
        <w:numPr>
          <w:ilvl w:val="0"/>
          <w:numId w:val="19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Volunteers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will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be supervis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ed by the ELI Site Lead Teacher &amp;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ELI Coordinator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198D47DD" wp14:paraId="299FD498" wp14:textId="50A56D0E">
      <w:pPr>
        <w:spacing w:after="0" w:line="259" w:lineRule="auto"/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</w:p>
    <w:p xmlns:wp14="http://schemas.microsoft.com/office/word/2010/wordml" w:rsidP="198D47DD" wp14:paraId="35A566E4" wp14:textId="22783F8A">
      <w:pPr>
        <w:spacing w:after="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198D47DD" w:rsidR="204D0348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Time Requirements</w:t>
      </w:r>
    </w:p>
    <w:p xmlns:wp14="http://schemas.microsoft.com/office/word/2010/wordml" w:rsidP="198D47DD" wp14:paraId="7A3C6E54" wp14:textId="36C39782">
      <w:pPr>
        <w:spacing w:after="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ommit to teach at least one day each week for a semester.</w:t>
      </w:r>
    </w:p>
    <w:p xmlns:wp14="http://schemas.microsoft.com/office/word/2010/wordml" w:rsidP="198D47DD" wp14:paraId="3213D2DC" wp14:textId="242147B3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198D47DD" w:rsidR="204D0348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Location</w:t>
      </w:r>
    </w:p>
    <w:p xmlns:wp14="http://schemas.microsoft.com/office/word/2010/wordml" w:rsidP="198D47DD" wp14:paraId="175CC60D" wp14:textId="7DC0984F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ESL Classes are </w:t>
      </w:r>
      <w:r w:rsidRPr="198D47DD" w:rsidR="204D034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held </w:t>
      </w:r>
      <w:r w:rsidRPr="198D47DD" w:rsidR="29D341A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online via Zoom</w:t>
      </w:r>
    </w:p>
    <w:p xmlns:wp14="http://schemas.microsoft.com/office/word/2010/wordml" w:rsidP="198D47DD" wp14:paraId="2C078E63" wp14:textId="4E5C62E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3">
    <w:nsid w:val="4e9726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66f465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65f3b0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12bc2d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2c64fb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69eb20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5246da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219f16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3818a2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7f2818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0605f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78a810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e943d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a25d9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9e462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2a006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a018e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d4228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f2c6a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49dfd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e8fb2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b61ce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8d78e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8685B2"/>
    <w:rsid w:val="0A88D3C5"/>
    <w:rsid w:val="16CB60D1"/>
    <w:rsid w:val="198D47DD"/>
    <w:rsid w:val="204D0348"/>
    <w:rsid w:val="29D341A0"/>
    <w:rsid w:val="3D8685B2"/>
    <w:rsid w:val="646F7645"/>
    <w:rsid w:val="7DC3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685B2"/>
  <w15:chartTrackingRefBased/>
  <w15:docId w15:val="{A0BB7CF6-3BE6-4ED7-978A-AE13ECBFBD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1e75c7d87b244c30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43de381ac69c4057" Type="http://schemas.openxmlformats.org/officeDocument/2006/relationships/image" Target="/media/image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080A1F9DBAD41B3E7AF46F269FD5D" ma:contentTypeVersion="18" ma:contentTypeDescription="Create a new document." ma:contentTypeScope="" ma:versionID="b0133c4f92fb13d5e90b72996a7a186d">
  <xsd:schema xmlns:xsd="http://www.w3.org/2001/XMLSchema" xmlns:xs="http://www.w3.org/2001/XMLSchema" xmlns:p="http://schemas.microsoft.com/office/2006/metadata/properties" xmlns:ns2="5fac8363-02f7-4203-8f07-d22a1d41d944" xmlns:ns3="0390bf72-b9eb-429d-9d62-6d5ac6b025af" targetNamespace="http://schemas.microsoft.com/office/2006/metadata/properties" ma:root="true" ma:fieldsID="3f9a69c46b6382cf7ff2b4d0fb94eb09" ns2:_="" ns3:_="">
    <xsd:import namespace="5fac8363-02f7-4203-8f07-d22a1d41d944"/>
    <xsd:import namespace="0390bf72-b9eb-429d-9d62-6d5ac6b02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_x0020_Ma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c8363-02f7-4203-8f07-d22a1d41d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0b69488-d316-4a7a-864e-9286f66922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_x0020_Made" ma:index="24" nillable="true" ma:displayName="Date Made" ma:format="DateOnly" ma:internalName="Date_x0020_Made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0bf72-b9eb-429d-9d62-6d5ac6b02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9720ea-5112-4fbb-8e53-a82aeaffd1fd}" ma:internalName="TaxCatchAll" ma:showField="CatchAllData" ma:web="0390bf72-b9eb-429d-9d62-6d5ac6b02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ac8363-02f7-4203-8f07-d22a1d41d944">
      <Terms xmlns="http://schemas.microsoft.com/office/infopath/2007/PartnerControls"/>
    </lcf76f155ced4ddcb4097134ff3c332f>
    <TaxCatchAll xmlns="0390bf72-b9eb-429d-9d62-6d5ac6b025af" xsi:nil="true"/>
    <Date_x0020_Made xmlns="5fac8363-02f7-4203-8f07-d22a1d41d944" xsi:nil="true"/>
  </documentManagement>
</p:properties>
</file>

<file path=customXml/itemProps1.xml><?xml version="1.0" encoding="utf-8"?>
<ds:datastoreItem xmlns:ds="http://schemas.openxmlformats.org/officeDocument/2006/customXml" ds:itemID="{C8B02E39-ED0A-4C08-98AC-EAB5856485B6}"/>
</file>

<file path=customXml/itemProps2.xml><?xml version="1.0" encoding="utf-8"?>
<ds:datastoreItem xmlns:ds="http://schemas.openxmlformats.org/officeDocument/2006/customXml" ds:itemID="{D47C460E-F6B2-4242-AF7B-EEC83336C9F6}"/>
</file>

<file path=customXml/itemProps3.xml><?xml version="1.0" encoding="utf-8"?>
<ds:datastoreItem xmlns:ds="http://schemas.openxmlformats.org/officeDocument/2006/customXml" ds:itemID="{07155FE3-7D8E-42EB-BC16-79382F10C9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Serenity Conrad</dc:creator>
  <cp:keywords/>
  <dc:description/>
  <cp:lastModifiedBy>Serenity Conrad</cp:lastModifiedBy>
  <dcterms:created xsi:type="dcterms:W3CDTF">2023-08-17T20:39:32Z</dcterms:created>
  <dcterms:modified xsi:type="dcterms:W3CDTF">2023-08-17T20:42:21Z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0x01010088B080A1F9DBAD41B3E7AF46F269FD5D</vt:lpwstr>
  </property>
</Properties>
</file>